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0D" w:rsidRDefault="00454977">
      <w:r>
        <w:rPr>
          <w:noProof/>
          <w:lang w:eastAsia="hu-HU"/>
        </w:rPr>
        <w:drawing>
          <wp:inline distT="0" distB="0" distL="0" distR="0">
            <wp:extent cx="3721100" cy="2889250"/>
            <wp:effectExtent l="0" t="0" r="0" b="6350"/>
            <wp:docPr id="1" name="Kép 1" descr="D:\Dokumentumok\Búzaszem\kommunikáció\kompetencia\2017\szövegértés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Búzaszem\kommunikáció\kompetencia\2017\szövegértés 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977" w:rsidRPr="0072061C" w:rsidRDefault="00454977" w:rsidP="00454977">
      <w:pPr>
        <w:rPr>
          <w:b/>
        </w:rPr>
      </w:pPr>
      <w:r w:rsidRPr="0072061C">
        <w:rPr>
          <w:b/>
        </w:rPr>
        <w:t>Búzaszemes csúcs a szövegértés kompetenciamérésen: 1788 pont</w:t>
      </w:r>
    </w:p>
    <w:p w:rsidR="00454977" w:rsidRDefault="00454977" w:rsidP="00454977">
      <w:r>
        <w:t>1788 pont - ennyit ért el a Búzaszem tavalyi nyolcadik osztálya a kompetenciamérésen szövegértésből. Viszonyításként: az „elit” nyolcosztályos gimnáziumok átlaga 1717 pont volt, a hatosztályosoké 1719. Az össze</w:t>
      </w:r>
      <w:r w:rsidR="00355BA5">
        <w:t>s</w:t>
      </w:r>
      <w:r>
        <w:t xml:space="preserve"> magyarországi iskola átlagban 1571 ponton teljesített, míg a dunakeszi járás iskolái 1597 pontos átlagot értek el.</w:t>
      </w:r>
    </w:p>
    <w:p w:rsidR="00454977" w:rsidRDefault="00454977" w:rsidP="00454977">
      <w:r>
        <w:t>Ez az első alkalom, hogy a Búzaszem egy osztálya - amelyben minden gyermeket elsőtől ebben az iskolában neveltek - magasan a nyolc-és hatosztályos gimnáziumok átlaga fölötti pontszámot ért el a kompetenciamérésen. Az már többször előfordult, hogy nagyjából ugyanúgy teljesítettek a búzaszemes közösségek, mint a tehetséggondozó középiskolák, a nyolc- és hatosztályos gimnáziumok osztályai. A Búzaszemben büszkék erre az eredményre, bár nevelésük elsődleges célja, hogy gyermekeik magas érzelmi intelligenciával kerüljenek ki tőlük.</w:t>
      </w:r>
    </w:p>
    <w:p w:rsidR="00454977" w:rsidRDefault="00454977" w:rsidP="00454977">
      <w:r>
        <w:t>A Búzaszem osztályaiba járó gyermekeket nem tudásalapon válogatják ki első osztály előtt, így mély meggyőződésük az intézményben dolgozóknak, hogy ebben az eredményben is a Búzaszem keresztény magyar néphagyományra alapozott nevelésének eredménye mutatkozik meg.</w:t>
      </w:r>
    </w:p>
    <w:p w:rsidR="00454977" w:rsidRDefault="00454977">
      <w:r>
        <w:t xml:space="preserve">A Búzaszemben ugyanis reggeltől délutánig összefonták az általános iskolát és a művészeti iskolát, a gyermekek óráinak harmada művészeti óra, minden gyermek </w:t>
      </w:r>
      <w:proofErr w:type="spellStart"/>
      <w:r>
        <w:t>néptáncol</w:t>
      </w:r>
      <w:proofErr w:type="spellEnd"/>
      <w:r>
        <w:t xml:space="preserve">, </w:t>
      </w:r>
      <w:proofErr w:type="spellStart"/>
      <w:r>
        <w:t>kézműveskedik</w:t>
      </w:r>
      <w:proofErr w:type="spellEnd"/>
      <w:r>
        <w:t xml:space="preserve"> és zenél. Az ide járó gyermekeket a lehető legtovább távol tartják a digitális világ idegrendszer- és személyiségleépítő mérgeitől. Így teremtenek teret annak, hogy a szeretetteljes, </w:t>
      </w:r>
      <w:proofErr w:type="spellStart"/>
      <w:r>
        <w:t>bizalomteli</w:t>
      </w:r>
      <w:proofErr w:type="spellEnd"/>
      <w:r>
        <w:t xml:space="preserve"> légkörben a néphagyománnyal, népmesével, néptánccal, népdallal, népzenével, népi kézművességgel fejlesszék a rájuk bízott gyerekek érzelmi intelligenciáját és értelmi képességeit egyaránt. Hogy mitől lesz így jó a szövegértés – és egyébként a matematikai eredmény is? Természetesen a szaktanárok és a gyermekek közös munkájától. De ezt a közös munkát megalapozza, hogy a népművészet – amellett, hogy hozzájárul a magyar identitás, ahogy Kodály nevezte, a „tudatalatti magyarság” kinevelődéséhez -, segít új agyi kapcsolatok kialakításában, és a pszichológiai immunrendszer különböző, az önbizalommal, a pozitív világlátással, a tanulási motivációval kapcsolatos területeinek fejlesztésében, az ötletességben, vagyis áttételesen a magyar, a matematika és más tárgyak tanulásában is.</w:t>
      </w:r>
      <w:bookmarkStart w:id="0" w:name="_GoBack"/>
      <w:bookmarkEnd w:id="0"/>
    </w:p>
    <w:sectPr w:rsidR="0045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77"/>
    <w:rsid w:val="00181F0D"/>
    <w:rsid w:val="00355BA5"/>
    <w:rsid w:val="004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hoszi</dc:creator>
  <cp:lastModifiedBy>hoszi</cp:lastModifiedBy>
  <cp:revision>5</cp:revision>
  <dcterms:created xsi:type="dcterms:W3CDTF">2018-11-13T14:22:00Z</dcterms:created>
  <dcterms:modified xsi:type="dcterms:W3CDTF">2018-11-13T14:25:00Z</dcterms:modified>
</cp:coreProperties>
</file>